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3328D" w:rsidTr="00E3328D">
        <w:tc>
          <w:tcPr>
            <w:tcW w:w="9571" w:type="dxa"/>
            <w:shd w:val="clear" w:color="auto" w:fill="auto"/>
          </w:tcPr>
          <w:p w:rsidR="00E3328D" w:rsidRPr="00E3328D" w:rsidRDefault="00E3328D" w:rsidP="0020199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0199A" w:rsidRDefault="0020199A" w:rsidP="0020199A">
      <w:pPr>
        <w:pStyle w:val="a5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деятельности Департамента внутреннего государственного аудита по городу Астане </w:t>
      </w:r>
    </w:p>
    <w:p w:rsidR="0020199A" w:rsidRDefault="0020199A" w:rsidP="0020199A">
      <w:pPr>
        <w:pStyle w:val="a5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</w:t>
      </w:r>
      <w:r w:rsidR="000C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</w:p>
    <w:p w:rsidR="0020199A" w:rsidRDefault="0020199A" w:rsidP="0020199A">
      <w:pPr>
        <w:pStyle w:val="a5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99A" w:rsidRDefault="0020199A" w:rsidP="002019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Департаментом внутреннего государственного аудита по городу Астане </w:t>
      </w:r>
      <w:r>
        <w:rPr>
          <w:rFonts w:ascii="Times New Roman" w:eastAsia="Calibri" w:hAnsi="Times New Roman" w:cs="Times New Roman"/>
          <w:i/>
          <w:sz w:val="28"/>
          <w:szCs w:val="28"/>
        </w:rPr>
        <w:t>(далее – Департамент)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14 Закона Республики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Казахстан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государственном аудите и финансовом контроле» от 12 ноября 2015 года №392-VЗРК </w:t>
      </w:r>
      <w:r>
        <w:rPr>
          <w:rFonts w:ascii="Times New Roman" w:eastAsia="Calibri" w:hAnsi="Times New Roman" w:cs="Times New Roman"/>
          <w:i/>
          <w:sz w:val="28"/>
          <w:szCs w:val="28"/>
        </w:rPr>
        <w:t>(далее-Закон)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пределах компетенций за </w:t>
      </w:r>
      <w:r w:rsidR="00975642">
        <w:rPr>
          <w:rFonts w:ascii="Times New Roman" w:eastAsia="Calibri" w:hAnsi="Times New Roman" w:cs="Times New Roman"/>
          <w:sz w:val="28"/>
          <w:szCs w:val="28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текущего года проведены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120</w:t>
      </w:r>
      <w:r w:rsidRPr="000C55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аудиторских мероприятий</w:t>
      </w:r>
      <w:r w:rsidR="0097564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0199A" w:rsidRDefault="0020199A" w:rsidP="002019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Общий объем охваченных аудитом средств составил более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0C55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0C55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,3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млрд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 тенге. Из которых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результате проведённых мероприятий выявлен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ы нарушения на общую сумму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86,8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млрд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тенге или 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 xml:space="preserve">50,3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общего объема средств охваченных аудитом, из них финансовые нарушения составили свыше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18,9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млрд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енге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или 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 xml:space="preserve">21,7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общей суммы выявленных нарушений, нарушения процедурного характера составила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 xml:space="preserve">,8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млрд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тенге или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 xml:space="preserve">23,9 </w:t>
      </w:r>
      <w:r w:rsidRPr="000C5544">
        <w:rPr>
          <w:rFonts w:ascii="Times New Roman" w:eastAsia="Calibri" w:hAnsi="Times New Roman" w:cs="Times New Roman"/>
          <w:b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общей суммы выявленных нарушений и нарушения законодательства о государственных закупках составили более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47,1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 млрд. тенге или 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>54,4 %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общей суммы выявленных нарушений.</w:t>
      </w:r>
    </w:p>
    <w:p w:rsidR="0020199A" w:rsidRDefault="0020199A" w:rsidP="002019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этим, в рамках взаимодействия, уполномоченного органа по внутреннему государственному аудиту с органами прокуратуры и уголовного преследования работники Департамента, в качестве привлеченных специалистов, приняли участие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C5544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проверк</w:t>
      </w:r>
      <w:r w:rsidR="000C5544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в ходе которых выявлены нарушения на общую сумму около</w:t>
      </w:r>
      <w:r w:rsidR="000C5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544" w:rsidRPr="000C5544">
        <w:rPr>
          <w:rFonts w:ascii="Times New Roman" w:eastAsia="Times New Roman" w:hAnsi="Times New Roman" w:cs="Times New Roman"/>
          <w:b/>
          <w:sz w:val="28"/>
          <w:szCs w:val="28"/>
        </w:rPr>
        <w:t>7,1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млрд. тенге,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нарушения законодательства о государственных закупках составили </w:t>
      </w:r>
      <w:r w:rsidR="000C5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544" w:rsidRPr="000C5544">
        <w:rPr>
          <w:rFonts w:ascii="Times New Roman" w:eastAsia="Times New Roman" w:hAnsi="Times New Roman" w:cs="Times New Roman"/>
          <w:b/>
          <w:sz w:val="28"/>
          <w:szCs w:val="28"/>
        </w:rPr>
        <w:t xml:space="preserve">2,4 </w:t>
      </w:r>
      <w:proofErr w:type="spellStart"/>
      <w:r w:rsidR="000C5544" w:rsidRPr="000C5544">
        <w:rPr>
          <w:rFonts w:ascii="Times New Roman" w:eastAsia="Times New Roman" w:hAnsi="Times New Roman" w:cs="Times New Roman"/>
          <w:b/>
          <w:sz w:val="28"/>
          <w:szCs w:val="28"/>
        </w:rPr>
        <w:t>млрд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99A" w:rsidRDefault="0020199A" w:rsidP="002019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п.2 статьи 5 вышеуказанного Закона мерами реагирования финансового контроля являются вынесение обязательного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допустивших. Из общей суммы установленных нарушений подлежит возмещению/восстановлению свыше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18,9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млрд. тенге</w:t>
      </w:r>
      <w:r>
        <w:rPr>
          <w:rFonts w:ascii="Times New Roman" w:eastAsia="Calibri" w:hAnsi="Times New Roman" w:cs="Times New Roman"/>
          <w:sz w:val="28"/>
          <w:szCs w:val="28"/>
        </w:rPr>
        <w:t>, из которых на сегодняшний день возмещено в доход бюджета и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восстановлены, путем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 и услуг, поставкой товаров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более 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>5,1</w:t>
      </w:r>
      <w:r>
        <w:rPr>
          <w:rFonts w:ascii="Times New Roman" w:eastAsia="Calibri" w:hAnsi="Times New Roman" w:cs="Times New Roman"/>
          <w:b/>
          <w:sz w:val="28"/>
          <w:szCs w:val="28"/>
        </w:rPr>
        <w:t> млрд. тенге.</w:t>
      </w:r>
    </w:p>
    <w:p w:rsidR="0020199A" w:rsidRDefault="000C5544" w:rsidP="00201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оставшейся сумме  </w:t>
      </w:r>
      <w:r w:rsidR="002019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возмещению в бюджет и восстановлению, путем выполнения работ и услуг, ведутся уголовные, судебные и </w:t>
      </w:r>
      <w:proofErr w:type="spellStart"/>
      <w:r w:rsidR="0020199A">
        <w:rPr>
          <w:rFonts w:ascii="Times New Roman" w:eastAsia="Times New Roman" w:hAnsi="Times New Roman" w:cs="Times New Roman"/>
          <w:spacing w:val="-4"/>
          <w:sz w:val="28"/>
          <w:szCs w:val="28"/>
        </w:rPr>
        <w:t>претензионн</w:t>
      </w:r>
      <w:proofErr w:type="gramStart"/>
      <w:r w:rsidR="0020199A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proofErr w:type="spellEnd"/>
      <w:r w:rsidR="0020199A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proofErr w:type="gramEnd"/>
      <w:r w:rsidR="002019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исковые работы.</w:t>
      </w:r>
    </w:p>
    <w:p w:rsidR="0020199A" w:rsidRDefault="0020199A" w:rsidP="002019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допущенные нарушения привлечены к дисциплинарной ответственности 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Pr="000C55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должностных лиц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99A" w:rsidRDefault="0020199A" w:rsidP="0020199A">
      <w:pPr>
        <w:spacing w:after="0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также, одним из мер реагирования являются, в случаях выявления признаков уголовных или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правоохранительные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органы или органы, уполномоченные возбуждать и (или) рассматривать дела об административных правонарушениях.</w:t>
      </w:r>
    </w:p>
    <w:p w:rsidR="0020199A" w:rsidRDefault="0020199A" w:rsidP="002019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за отчетный период по возбужденным в отношении должностных лиц объектов аудита административным делам, наложены штрафы на общую сумму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C5544">
        <w:rPr>
          <w:rFonts w:ascii="Times New Roman" w:eastAsia="Calibri" w:hAnsi="Times New Roman" w:cs="Times New Roman"/>
          <w:b/>
          <w:sz w:val="28"/>
          <w:szCs w:val="28"/>
        </w:rPr>
        <w:t>,4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млн. тенге по 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>52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постановлениям</w:t>
      </w:r>
      <w:r>
        <w:rPr>
          <w:rFonts w:ascii="Times New Roman" w:eastAsia="Calibri" w:hAnsi="Times New Roman" w:cs="Times New Roman"/>
          <w:sz w:val="28"/>
          <w:szCs w:val="28"/>
        </w:rPr>
        <w:t>, из которых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поступили бюджет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4,3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млн. тенге</w:t>
      </w:r>
      <w:r w:rsidR="001C36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1C361A" w:rsidRPr="001C361A">
        <w:rPr>
          <w:rFonts w:ascii="Times New Roman" w:eastAsia="Calibri" w:hAnsi="Times New Roman" w:cs="Times New Roman"/>
          <w:b/>
          <w:sz w:val="28"/>
          <w:szCs w:val="28"/>
        </w:rPr>
        <w:t>79,6</w:t>
      </w:r>
      <w:r w:rsidRPr="001C361A">
        <w:rPr>
          <w:rFonts w:ascii="Times New Roman" w:eastAsia="Calibri" w:hAnsi="Times New Roman" w:cs="Times New Roman"/>
          <w:b/>
          <w:sz w:val="28"/>
          <w:szCs w:val="28"/>
        </w:rPr>
        <w:t>%.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0199A" w:rsidRDefault="0020199A" w:rsidP="002019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правоохранительные органы для принятия процессуального решения переданы </w:t>
      </w:r>
      <w:r w:rsidR="000C5544" w:rsidRPr="000C5544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0C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аудиторских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</w:t>
      </w:r>
      <w:r w:rsidR="000C5544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199A" w:rsidRDefault="0020199A" w:rsidP="002019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аудита даны рекомендации принять меры по совершенствованию отдельных нормативных правовых актов.  </w:t>
      </w:r>
    </w:p>
    <w:p w:rsidR="0020199A" w:rsidRDefault="0020199A" w:rsidP="002019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направленная на предупреждение и профилактику коррупционных правонарушений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соблюдение Этического Кодекса государственных служащих  Республики Казахстан, проводится в соответствии с разработанным планом  мероприятий,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во  взаимодействии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правоохранительными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с представителями Совета по этике. </w:t>
      </w:r>
    </w:p>
    <w:p w:rsidR="0020199A" w:rsidRDefault="0020199A" w:rsidP="0020199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целях создания </w:t>
      </w:r>
      <w:r>
        <w:rPr>
          <w:rFonts w:ascii="Times New Roman" w:eastAsia="Calibri" w:hAnsi="Times New Roman" w:cs="Times New Roman"/>
          <w:sz w:val="28"/>
          <w:szCs w:val="28"/>
        </w:rPr>
        <w:t>обстановки  нетерпимости к проявлениям коррупции,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проводится целенаправленная работа, в том числе техническая учеба с сотрудниками Департамента по отдельному плану в том числе по антикорруционному законодательству, д</w:t>
      </w:r>
      <w:r>
        <w:rPr>
          <w:rFonts w:ascii="Times New Roman" w:eastAsia="Calibri" w:hAnsi="Times New Roman" w:cs="Times New Roman"/>
          <w:sz w:val="28"/>
          <w:szCs w:val="28"/>
        </w:rPr>
        <w:t>о сведения каждого специалиста доведено требование по неукоснительному соблюдению положений</w:t>
      </w:r>
      <w:r w:rsidR="00260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антикоррупционного законодательства,  этических и профессиональных норм поведения на объекте аудита.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 направлении специалистов на объект аудита, в обязательном порядке проводится подготовительная работа, инструктаж по вопросам качества аудита, соответствия его Стандартам государственного аудита и финансового контроля и профилактики коррупционных правонарушений.</w:t>
      </w:r>
    </w:p>
    <w:p w:rsidR="0020199A" w:rsidRDefault="0020199A" w:rsidP="0020199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Данные вопросы профилактики и недопущения коррупционных правонарушений среди сотрудников Департамента, находятся на постоянном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личном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контроле руководства Департамента.</w:t>
      </w:r>
    </w:p>
    <w:p w:rsidR="0020199A" w:rsidRDefault="0020199A" w:rsidP="0020199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пресечения необоснованного использования бюджетных средств и других финансовых нарушений действует телефон доверия: 35-20-23,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фойе здания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размещен ящик для приема обращений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 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график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по адресу: Петрова 5. </w:t>
      </w:r>
    </w:p>
    <w:p w:rsidR="0020199A" w:rsidRDefault="0020199A" w:rsidP="0020199A">
      <w:pPr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0199A" w:rsidRDefault="0020199A" w:rsidP="0020199A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A20C9" w:rsidRDefault="002A20C9"/>
    <w:sectPr w:rsidR="002A20C9" w:rsidSect="002A20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E6" w:rsidRPr="00E3328D" w:rsidRDefault="006D67E6" w:rsidP="00E3328D">
      <w:pPr>
        <w:pStyle w:val="a5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6D67E6" w:rsidRPr="00E3328D" w:rsidRDefault="006D67E6" w:rsidP="00E3328D">
      <w:pPr>
        <w:pStyle w:val="a5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E6" w:rsidRPr="00E3328D" w:rsidRDefault="006D67E6" w:rsidP="00E3328D">
      <w:pPr>
        <w:pStyle w:val="a5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6D67E6" w:rsidRPr="00E3328D" w:rsidRDefault="006D67E6" w:rsidP="00E3328D">
      <w:pPr>
        <w:pStyle w:val="a5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8D" w:rsidRDefault="0044115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E3328D" w:rsidRPr="00E3328D" w:rsidRDefault="00E3328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27.11.2018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99A"/>
    <w:rsid w:val="000C5544"/>
    <w:rsid w:val="0015371E"/>
    <w:rsid w:val="001C361A"/>
    <w:rsid w:val="0020199A"/>
    <w:rsid w:val="00217BEF"/>
    <w:rsid w:val="00260B48"/>
    <w:rsid w:val="002A20C9"/>
    <w:rsid w:val="003F2D7F"/>
    <w:rsid w:val="00441154"/>
    <w:rsid w:val="00642DA8"/>
    <w:rsid w:val="006D67E6"/>
    <w:rsid w:val="00975642"/>
    <w:rsid w:val="009D04C4"/>
    <w:rsid w:val="00B86B6C"/>
    <w:rsid w:val="00E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20199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3"/>
    <w:uiPriority w:val="99"/>
    <w:qFormat/>
    <w:rsid w:val="0020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ненум_список Знак"/>
    <w:link w:val="a5"/>
    <w:uiPriority w:val="34"/>
    <w:locked/>
    <w:rsid w:val="0020199A"/>
    <w:rPr>
      <w:rFonts w:eastAsiaTheme="minorHAnsi"/>
      <w:lang w:eastAsia="en-US"/>
    </w:rPr>
  </w:style>
  <w:style w:type="paragraph" w:styleId="a5">
    <w:name w:val="List Paragraph"/>
    <w:aliases w:val="ненум_список"/>
    <w:basedOn w:val="a"/>
    <w:link w:val="a4"/>
    <w:uiPriority w:val="34"/>
    <w:qFormat/>
    <w:rsid w:val="0020199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28D"/>
  </w:style>
  <w:style w:type="paragraph" w:styleId="a8">
    <w:name w:val="footer"/>
    <w:basedOn w:val="a"/>
    <w:link w:val="a9"/>
    <w:uiPriority w:val="99"/>
    <w:semiHidden/>
    <w:unhideWhenUsed/>
    <w:rsid w:val="00E3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2018-11-27T03:16:00Z</dcterms:created>
  <dcterms:modified xsi:type="dcterms:W3CDTF">2018-11-27T03:18:00Z</dcterms:modified>
</cp:coreProperties>
</file>